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BB" w:rsidRPr="007701BB" w:rsidRDefault="007701BB" w:rsidP="007701BB">
      <w:pPr>
        <w:pStyle w:val="a3"/>
        <w:tabs>
          <w:tab w:val="left" w:pos="9015"/>
        </w:tabs>
        <w:ind w:right="708" w:firstLine="708"/>
        <w:jc w:val="center"/>
        <w:rPr>
          <w:b/>
        </w:rPr>
      </w:pPr>
      <w:r w:rsidRPr="007701BB">
        <w:rPr>
          <w:b/>
        </w:rPr>
        <w:t>Аннотация к рабочей программе</w:t>
      </w:r>
      <w:r w:rsidR="00997CA3">
        <w:rPr>
          <w:b/>
        </w:rPr>
        <w:t xml:space="preserve"> по русскому языку СОО</w:t>
      </w:r>
    </w:p>
    <w:p w:rsidR="007701BB" w:rsidRDefault="007701BB" w:rsidP="007701BB">
      <w:pPr>
        <w:pStyle w:val="a3"/>
        <w:tabs>
          <w:tab w:val="left" w:pos="9015"/>
        </w:tabs>
        <w:ind w:right="708" w:firstLine="708"/>
        <w:jc w:val="both"/>
      </w:pPr>
    </w:p>
    <w:p w:rsidR="007701BB" w:rsidRDefault="007701BB" w:rsidP="007701BB">
      <w:pPr>
        <w:pStyle w:val="a3"/>
        <w:tabs>
          <w:tab w:val="left" w:pos="9015"/>
        </w:tabs>
        <w:ind w:right="708" w:firstLine="708"/>
        <w:jc w:val="both"/>
      </w:pPr>
    </w:p>
    <w:p w:rsidR="007701BB" w:rsidRPr="007701BB" w:rsidRDefault="007701BB" w:rsidP="007701BB">
      <w:pPr>
        <w:pStyle w:val="a3"/>
        <w:tabs>
          <w:tab w:val="left" w:pos="9015"/>
        </w:tabs>
        <w:ind w:right="708" w:firstLine="708"/>
        <w:jc w:val="both"/>
      </w:pPr>
      <w:r w:rsidRPr="007701BB">
        <w:t>Рабочая   программа   составлена   на   основе авторской программы</w:t>
      </w:r>
      <w:r w:rsidRPr="007701BB">
        <w:tab/>
        <w:t xml:space="preserve">Н.Г. </w:t>
      </w:r>
      <w:proofErr w:type="spellStart"/>
      <w:r w:rsidRPr="007701BB">
        <w:t>Гольцовой</w:t>
      </w:r>
      <w:proofErr w:type="spellEnd"/>
      <w:r w:rsidRPr="007701BB">
        <w:t xml:space="preserve">. </w:t>
      </w:r>
      <w:proofErr w:type="gramStart"/>
      <w:r w:rsidRPr="007701BB">
        <w:t xml:space="preserve">Данная программа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учётом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</w:t>
      </w:r>
      <w:proofErr w:type="spellStart"/>
      <w:r w:rsidRPr="007701BB">
        <w:t>психологиюучащихся</w:t>
      </w:r>
      <w:proofErr w:type="spellEnd"/>
      <w:r w:rsidRPr="007701BB">
        <w:t>.</w:t>
      </w:r>
      <w:proofErr w:type="gramEnd"/>
    </w:p>
    <w:p w:rsidR="007701BB" w:rsidRPr="007701BB" w:rsidRDefault="007701BB" w:rsidP="007701BB">
      <w:pPr>
        <w:pStyle w:val="a3"/>
        <w:tabs>
          <w:tab w:val="left" w:pos="14646"/>
        </w:tabs>
        <w:spacing w:before="26"/>
        <w:ind w:right="656" w:firstLine="708"/>
        <w:jc w:val="both"/>
      </w:pPr>
      <w:r w:rsidRPr="007701BB">
        <w:t xml:space="preserve">Преподавание ведется по учебнику: Н. Г. </w:t>
      </w:r>
      <w:proofErr w:type="spellStart"/>
      <w:r w:rsidRPr="007701BB">
        <w:t>Гольцова</w:t>
      </w:r>
      <w:proofErr w:type="spellEnd"/>
      <w:r w:rsidRPr="007701BB">
        <w:t xml:space="preserve">, И. В. </w:t>
      </w:r>
      <w:proofErr w:type="spellStart"/>
      <w:r w:rsidRPr="007701BB">
        <w:t>Шамшин</w:t>
      </w:r>
      <w:proofErr w:type="spellEnd"/>
      <w:r w:rsidRPr="007701BB">
        <w:t xml:space="preserve">, </w:t>
      </w:r>
      <w:proofErr w:type="spellStart"/>
      <w:r w:rsidRPr="007701BB">
        <w:t>М.А.Мищерина</w:t>
      </w:r>
      <w:proofErr w:type="spellEnd"/>
      <w:r w:rsidRPr="007701BB">
        <w:t>. Русский язык. 10-11 классы. М.: «Русское слово», 2018</w:t>
      </w:r>
      <w:r w:rsidRPr="007701BB">
        <w:tab/>
        <w:t>г.</w:t>
      </w:r>
    </w:p>
    <w:p w:rsidR="007701BB" w:rsidRPr="007701BB" w:rsidRDefault="007701BB" w:rsidP="007701BB">
      <w:pPr>
        <w:pStyle w:val="a3"/>
        <w:ind w:right="708" w:firstLine="660"/>
        <w:jc w:val="both"/>
      </w:pPr>
      <w:r w:rsidRPr="007701BB">
        <w:t>Данная программа предназначена для изучения русского языка в 10-11 классах на базовом уровне и составлена из расчёта 2 часа в неделю: 10 класс — 68 часов, 11 класс — 68 часов.</w:t>
      </w:r>
    </w:p>
    <w:p w:rsidR="007701BB" w:rsidRPr="007701BB" w:rsidRDefault="007701BB" w:rsidP="007701BB">
      <w:pPr>
        <w:pStyle w:val="a3"/>
        <w:spacing w:before="3"/>
        <w:ind w:left="0"/>
        <w:rPr>
          <w:sz w:val="29"/>
        </w:rPr>
      </w:pPr>
    </w:p>
    <w:p w:rsidR="00F7082F" w:rsidRDefault="007701BB" w:rsidP="007701BB">
      <w:pPr>
        <w:rPr>
          <w:rFonts w:ascii="Times New Roman" w:hAnsi="Times New Roman" w:cs="Times New Roman"/>
        </w:rPr>
      </w:pPr>
      <w:r w:rsidRPr="007701BB">
        <w:rPr>
          <w:rFonts w:ascii="Times New Roman" w:hAnsi="Times New Roman" w:cs="Times New Roman"/>
        </w:rPr>
        <w:t>Из вариативной части учебного плана (компонента образовательного учреждения) было выделено в 10-11 классах ещё по 1 часу для обеспечения более высокого уровня языковой подготовки учащихся. В 10 классе в изучение включены темы «Основные принципы русской орфографии», в 11 классе - «Основные принципы русской пунктуации».</w:t>
      </w:r>
    </w:p>
    <w:p w:rsidR="007701BB" w:rsidRDefault="007701BB" w:rsidP="007701BB">
      <w:pPr>
        <w:pStyle w:val="a5"/>
        <w:tabs>
          <w:tab w:val="left" w:pos="953"/>
        </w:tabs>
        <w:spacing w:before="92"/>
        <w:ind w:right="714"/>
        <w:jc w:val="both"/>
        <w:rPr>
          <w:sz w:val="24"/>
        </w:rPr>
      </w:pPr>
      <w:r>
        <w:rPr>
          <w:sz w:val="24"/>
        </w:rPr>
        <w:t xml:space="preserve">Изучение русского языка направлено на достижение </w:t>
      </w:r>
      <w:r>
        <w:rPr>
          <w:b/>
          <w:sz w:val="24"/>
        </w:rPr>
        <w:t>следующих целей</w:t>
      </w:r>
      <w:r>
        <w:rPr>
          <w:sz w:val="24"/>
        </w:rPr>
        <w:t>:</w:t>
      </w:r>
    </w:p>
    <w:p w:rsidR="007701BB" w:rsidRPr="007701BB" w:rsidRDefault="007701BB" w:rsidP="007701BB">
      <w:pPr>
        <w:pStyle w:val="a5"/>
        <w:tabs>
          <w:tab w:val="left" w:pos="953"/>
        </w:tabs>
        <w:spacing w:before="92"/>
        <w:ind w:right="714"/>
        <w:jc w:val="both"/>
        <w:rPr>
          <w:sz w:val="24"/>
        </w:rPr>
      </w:pPr>
      <w:r w:rsidRPr="007701BB">
        <w:rPr>
          <w:sz w:val="24"/>
        </w:rPr>
        <w:t>воспитаниегражданинаипатриота</w:t>
      </w:r>
      <w:proofErr w:type="gramStart"/>
      <w:r w:rsidRPr="007701BB">
        <w:rPr>
          <w:sz w:val="24"/>
        </w:rPr>
        <w:t>;ф</w:t>
      </w:r>
      <w:proofErr w:type="gramEnd"/>
      <w:r w:rsidRPr="007701BB">
        <w:rPr>
          <w:sz w:val="24"/>
        </w:rPr>
        <w:t xml:space="preserve">ормированиепредставленияорусскомязыкекакдуховной,нравственнойикультурнойценности народа; осознание национального своеобразия русского языка; овладение культурой </w:t>
      </w:r>
      <w:proofErr w:type="spellStart"/>
      <w:r w:rsidRPr="007701BB">
        <w:rPr>
          <w:sz w:val="24"/>
        </w:rPr>
        <w:t>межнациональногообщения</w:t>
      </w:r>
      <w:proofErr w:type="spellEnd"/>
      <w:r w:rsidRPr="007701BB">
        <w:rPr>
          <w:sz w:val="24"/>
        </w:rPr>
        <w:t>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3"/>
        </w:tabs>
        <w:ind w:right="712"/>
        <w:jc w:val="both"/>
        <w:rPr>
          <w:sz w:val="24"/>
        </w:rPr>
      </w:pPr>
      <w:r>
        <w:rPr>
          <w:sz w:val="24"/>
        </w:rPr>
        <w:t>развитиеисовершенствованиеспособностикречевомувзаимодействиюисоциальнойадаптации</w:t>
      </w:r>
      <w:proofErr w:type="gramStart"/>
      <w:r>
        <w:rPr>
          <w:sz w:val="24"/>
        </w:rPr>
        <w:t>;</w:t>
      </w:r>
      <w:r>
        <w:rPr>
          <w:spacing w:val="-3"/>
          <w:sz w:val="24"/>
        </w:rPr>
        <w:t>и</w:t>
      </w:r>
      <w:proofErr w:type="gramEnd"/>
      <w:r>
        <w:rPr>
          <w:spacing w:val="-3"/>
          <w:sz w:val="24"/>
        </w:rPr>
        <w:t>нформационныхумений</w:t>
      </w:r>
      <w:r>
        <w:rPr>
          <w:sz w:val="24"/>
        </w:rPr>
        <w:t>и</w:t>
      </w:r>
      <w:r>
        <w:rPr>
          <w:spacing w:val="-3"/>
          <w:sz w:val="24"/>
        </w:rPr>
        <w:t xml:space="preserve">навыков; навыков самоорганизации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саморазвития; </w:t>
      </w:r>
      <w:r>
        <w:rPr>
          <w:spacing w:val="-3"/>
          <w:sz w:val="19"/>
        </w:rPr>
        <w:t xml:space="preserve">ГОТОВНОСТИ </w:t>
      </w:r>
      <w:r>
        <w:rPr>
          <w:sz w:val="19"/>
        </w:rPr>
        <w:t xml:space="preserve">К </w:t>
      </w:r>
      <w:r>
        <w:rPr>
          <w:sz w:val="24"/>
        </w:rPr>
        <w:t>осознанному выбору профессии; к получению высшего гуманитарного образования;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3"/>
        </w:tabs>
        <w:ind w:right="713"/>
        <w:jc w:val="both"/>
        <w:rPr>
          <w:sz w:val="24"/>
        </w:rPr>
      </w:pPr>
      <w:r>
        <w:rPr>
          <w:sz w:val="24"/>
        </w:rPr>
        <w:t>углубление знаний о лингвистике как науке; языке как многофункциональной развивающейся системе; взаимосвязи основных единиц иуровнейязыка</w:t>
      </w:r>
      <w:proofErr w:type="gramStart"/>
      <w:r>
        <w:rPr>
          <w:sz w:val="24"/>
        </w:rPr>
        <w:t>;я</w:t>
      </w:r>
      <w:proofErr w:type="gramEnd"/>
      <w:r>
        <w:rPr>
          <w:sz w:val="24"/>
        </w:rPr>
        <w:t>зыковойнорме,еефункциях;функционально-стилистическойсистемерусскогоязыка;нормахречевогоповеденияв различных сферах и ситуациях общения;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3"/>
        </w:tabs>
        <w:spacing w:before="1"/>
        <w:ind w:right="720"/>
        <w:jc w:val="both"/>
        <w:rPr>
          <w:sz w:val="24"/>
        </w:rPr>
      </w:pPr>
      <w:r>
        <w:rPr>
          <w:sz w:val="24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фактысточкизрениянормативности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оответствиясферыиситуацииобщения;разграничиватьвариантынормиречевыенарушения;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3"/>
        </w:tabs>
        <w:ind w:right="725"/>
        <w:jc w:val="both"/>
        <w:rPr>
          <w:sz w:val="24"/>
        </w:rPr>
      </w:pPr>
      <w:r>
        <w:rPr>
          <w:sz w:val="24"/>
        </w:rPr>
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</w:t>
      </w:r>
      <w:proofErr w:type="spellStart"/>
      <w:r>
        <w:rPr>
          <w:sz w:val="24"/>
        </w:rPr>
        <w:t>ситуацияхобщения</w:t>
      </w:r>
      <w:proofErr w:type="spellEnd"/>
      <w:r>
        <w:rPr>
          <w:sz w:val="24"/>
        </w:rPr>
        <w:t>.</w:t>
      </w:r>
    </w:p>
    <w:p w:rsidR="007701BB" w:rsidRDefault="007701BB" w:rsidP="007701BB">
      <w:pPr>
        <w:pStyle w:val="a3"/>
        <w:ind w:right="737"/>
      </w:pPr>
      <w:r>
        <w:t xml:space="preserve">В содержании программы предполагается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</w:t>
      </w:r>
      <w:proofErr w:type="gramStart"/>
      <w:r>
        <w:t>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которые определяют </w:t>
      </w:r>
      <w:r>
        <w:rPr>
          <w:b/>
        </w:rPr>
        <w:t>задачи обучения</w:t>
      </w:r>
      <w:r>
        <w:t>: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 xml:space="preserve">углубление знаний о лингвистике как науке; языке как многофункциональной </w:t>
      </w:r>
      <w:proofErr w:type="spellStart"/>
      <w:r>
        <w:rPr>
          <w:sz w:val="24"/>
        </w:rPr>
        <w:t>развивающейсясистеме</w:t>
      </w:r>
      <w:proofErr w:type="spellEnd"/>
      <w:r>
        <w:rPr>
          <w:sz w:val="24"/>
        </w:rPr>
        <w:t>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 xml:space="preserve">овладение способами познавательной деятельности, информационно-коммуникативной </w:t>
      </w:r>
      <w:proofErr w:type="spellStart"/>
      <w:r>
        <w:rPr>
          <w:sz w:val="24"/>
        </w:rPr>
        <w:t>ирефлексивной</w:t>
      </w:r>
      <w:proofErr w:type="spellEnd"/>
      <w:r>
        <w:rPr>
          <w:sz w:val="24"/>
        </w:rPr>
        <w:t>;</w:t>
      </w:r>
    </w:p>
    <w:p w:rsidR="007701BB" w:rsidRDefault="007701BB" w:rsidP="007701BB">
      <w:pPr>
        <w:pStyle w:val="a5"/>
        <w:numPr>
          <w:ilvl w:val="0"/>
          <w:numId w:val="1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коммуникативной</w:t>
      </w:r>
      <w:proofErr w:type="gramEnd"/>
      <w:r>
        <w:rPr>
          <w:sz w:val="24"/>
        </w:rPr>
        <w:t xml:space="preserve">, языковой и лингвистической (языковедческой), </w:t>
      </w:r>
      <w:proofErr w:type="spellStart"/>
      <w:r>
        <w:rPr>
          <w:sz w:val="24"/>
        </w:rPr>
        <w:t>культуроведческойкомпетенций</w:t>
      </w:r>
      <w:proofErr w:type="spellEnd"/>
      <w:r>
        <w:rPr>
          <w:sz w:val="24"/>
        </w:rPr>
        <w:t>.</w:t>
      </w:r>
    </w:p>
    <w:p w:rsidR="007701BB" w:rsidRDefault="007701BB" w:rsidP="007701BB">
      <w:pPr>
        <w:pStyle w:val="a3"/>
        <w:ind w:right="716" w:firstLine="705"/>
        <w:jc w:val="both"/>
      </w:pPr>
      <w:r>
        <w:t xml:space="preserve">Содержание обучения русскому языку на отобрано и структурировано на основе </w:t>
      </w:r>
      <w:proofErr w:type="spellStart"/>
      <w:r>
        <w:rPr>
          <w:b/>
          <w:i/>
        </w:rPr>
        <w:t>компетентностного</w:t>
      </w:r>
      <w:proofErr w:type="spellEnd"/>
      <w:r>
        <w:rPr>
          <w:b/>
          <w:i/>
        </w:rPr>
        <w:t xml:space="preserve"> подхода: </w:t>
      </w:r>
      <w:r>
        <w:t xml:space="preserve">развиваются и совершенствуются </w:t>
      </w:r>
      <w:proofErr w:type="gramStart"/>
      <w:r>
        <w:t>языковая</w:t>
      </w:r>
      <w:proofErr w:type="gramEnd"/>
      <w:r>
        <w:t xml:space="preserve"> и лингвистическая (языковедческая), коммуникативная и </w:t>
      </w:r>
      <w:proofErr w:type="spellStart"/>
      <w:r>
        <w:t>культуроведческая</w:t>
      </w:r>
      <w:proofErr w:type="spellEnd"/>
      <w:r>
        <w:t xml:space="preserve"> компетенции.</w:t>
      </w:r>
    </w:p>
    <w:p w:rsidR="007701BB" w:rsidRDefault="007701BB" w:rsidP="007701BB">
      <w:pPr>
        <w:pStyle w:val="a3"/>
        <w:spacing w:before="60"/>
        <w:ind w:right="710" w:firstLine="705"/>
        <w:jc w:val="both"/>
      </w:pPr>
      <w:proofErr w:type="gramStart"/>
      <w:r>
        <w:rPr>
          <w:b/>
        </w:rPr>
        <w:lastRenderedPageBreak/>
        <w:t xml:space="preserve">Языковая и лингвистическая (языковедческая) компетенции – </w:t>
      </w:r>
      <w:r>
        <w:t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7701BB" w:rsidRDefault="007701BB" w:rsidP="007701BB">
      <w:pPr>
        <w:pStyle w:val="a3"/>
        <w:spacing w:before="60"/>
        <w:ind w:right="713" w:firstLine="705"/>
        <w:jc w:val="both"/>
      </w:pPr>
      <w:r>
        <w:rPr>
          <w:b/>
        </w:rPr>
        <w:t xml:space="preserve">Коммуникативная компетенция </w:t>
      </w:r>
      <w:r>
        <w:t>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7701BB" w:rsidRDefault="007701BB" w:rsidP="007701BB">
      <w:pPr>
        <w:pStyle w:val="a3"/>
        <w:spacing w:before="59"/>
        <w:ind w:right="715" w:firstLine="705"/>
        <w:jc w:val="both"/>
      </w:pPr>
      <w:proofErr w:type="spellStart"/>
      <w:r>
        <w:rPr>
          <w:b/>
        </w:rPr>
        <w:t>Культуроведческая</w:t>
      </w:r>
      <w:proofErr w:type="spellEnd"/>
      <w:r>
        <w:rPr>
          <w:b/>
        </w:rPr>
        <w:t xml:space="preserve"> компетенция </w:t>
      </w:r>
      <w:r>
        <w:t xml:space="preserve">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</w:t>
      </w:r>
      <w:proofErr w:type="spellStart"/>
      <w:r>
        <w:t>межнациональногообщения</w:t>
      </w:r>
      <w:proofErr w:type="spellEnd"/>
      <w:r>
        <w:t>.</w:t>
      </w:r>
    </w:p>
    <w:p w:rsidR="007701BB" w:rsidRDefault="007701BB" w:rsidP="007701BB">
      <w:pPr>
        <w:pStyle w:val="a3"/>
      </w:pPr>
      <w:r>
        <w:t>решения проблем, от готовности к конструктивному взаимодействию с людьми.</w:t>
      </w:r>
    </w:p>
    <w:p w:rsidR="007701BB" w:rsidRDefault="007701BB" w:rsidP="007701BB">
      <w:pPr>
        <w:pStyle w:val="a3"/>
        <w:spacing w:before="4"/>
        <w:ind w:left="0"/>
      </w:pPr>
    </w:p>
    <w:p w:rsidR="007701BB" w:rsidRPr="007701BB" w:rsidRDefault="007701BB" w:rsidP="007701BB">
      <w:pPr>
        <w:rPr>
          <w:rFonts w:ascii="Times New Roman" w:hAnsi="Times New Roman" w:cs="Times New Roman"/>
        </w:rPr>
      </w:pPr>
    </w:p>
    <w:p w:rsidR="007701BB" w:rsidRPr="007701BB" w:rsidRDefault="007701BB" w:rsidP="007701BB">
      <w:pPr>
        <w:ind w:left="232"/>
        <w:rPr>
          <w:b/>
          <w:sz w:val="24"/>
        </w:rPr>
        <w:sectPr w:rsidR="007701BB" w:rsidRPr="007701BB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7701BB" w:rsidRDefault="007701BB" w:rsidP="007701BB">
      <w:pPr>
        <w:pStyle w:val="a3"/>
        <w:ind w:left="0"/>
        <w:rPr>
          <w:b/>
          <w:sz w:val="20"/>
        </w:rPr>
      </w:pPr>
    </w:p>
    <w:p w:rsidR="007701BB" w:rsidRDefault="007701BB" w:rsidP="007701BB">
      <w:pPr>
        <w:pStyle w:val="a3"/>
        <w:spacing w:before="1"/>
        <w:ind w:left="0"/>
        <w:rPr>
          <w:b/>
          <w:sz w:val="23"/>
        </w:rPr>
      </w:pPr>
    </w:p>
    <w:p w:rsidR="007701BB" w:rsidRPr="007701BB" w:rsidRDefault="007701BB">
      <w:pPr>
        <w:rPr>
          <w:rFonts w:ascii="Times New Roman" w:hAnsi="Times New Roman" w:cs="Times New Roman"/>
        </w:rPr>
      </w:pPr>
    </w:p>
    <w:sectPr w:rsidR="007701BB" w:rsidRPr="007701BB" w:rsidSect="00770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421"/>
    <w:multiLevelType w:val="hybridMultilevel"/>
    <w:tmpl w:val="013A5382"/>
    <w:lvl w:ilvl="0" w:tplc="F8C0741A">
      <w:numFmt w:val="bullet"/>
      <w:lvlText w:val="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164B50">
      <w:numFmt w:val="bullet"/>
      <w:lvlText w:val="•"/>
      <w:lvlJc w:val="left"/>
      <w:pPr>
        <w:ind w:left="2415" w:hanging="360"/>
      </w:pPr>
      <w:rPr>
        <w:rFonts w:hint="default"/>
        <w:lang w:val="ru-RU" w:eastAsia="ru-RU" w:bidi="ru-RU"/>
      </w:rPr>
    </w:lvl>
    <w:lvl w:ilvl="2" w:tplc="A9F8355A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3" w:tplc="0B38B228">
      <w:numFmt w:val="bullet"/>
      <w:lvlText w:val="•"/>
      <w:lvlJc w:val="left"/>
      <w:pPr>
        <w:ind w:left="5327" w:hanging="360"/>
      </w:pPr>
      <w:rPr>
        <w:rFonts w:hint="default"/>
        <w:lang w:val="ru-RU" w:eastAsia="ru-RU" w:bidi="ru-RU"/>
      </w:rPr>
    </w:lvl>
    <w:lvl w:ilvl="4" w:tplc="404AB0DE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5" w:tplc="D3666A38">
      <w:numFmt w:val="bullet"/>
      <w:lvlText w:val="•"/>
      <w:lvlJc w:val="left"/>
      <w:pPr>
        <w:ind w:left="8239" w:hanging="360"/>
      </w:pPr>
      <w:rPr>
        <w:rFonts w:hint="default"/>
        <w:lang w:val="ru-RU" w:eastAsia="ru-RU" w:bidi="ru-RU"/>
      </w:rPr>
    </w:lvl>
    <w:lvl w:ilvl="6" w:tplc="4C5A7824">
      <w:numFmt w:val="bullet"/>
      <w:lvlText w:val="•"/>
      <w:lvlJc w:val="left"/>
      <w:pPr>
        <w:ind w:left="9695" w:hanging="360"/>
      </w:pPr>
      <w:rPr>
        <w:rFonts w:hint="default"/>
        <w:lang w:val="ru-RU" w:eastAsia="ru-RU" w:bidi="ru-RU"/>
      </w:rPr>
    </w:lvl>
    <w:lvl w:ilvl="7" w:tplc="76A62E2A">
      <w:numFmt w:val="bullet"/>
      <w:lvlText w:val="•"/>
      <w:lvlJc w:val="left"/>
      <w:pPr>
        <w:ind w:left="11150" w:hanging="360"/>
      </w:pPr>
      <w:rPr>
        <w:rFonts w:hint="default"/>
        <w:lang w:val="ru-RU" w:eastAsia="ru-RU" w:bidi="ru-RU"/>
      </w:rPr>
    </w:lvl>
    <w:lvl w:ilvl="8" w:tplc="539629A4">
      <w:numFmt w:val="bullet"/>
      <w:lvlText w:val="•"/>
      <w:lvlJc w:val="left"/>
      <w:pPr>
        <w:ind w:left="12606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1BB"/>
    <w:rsid w:val="007701BB"/>
    <w:rsid w:val="00997CA3"/>
    <w:rsid w:val="00A73148"/>
    <w:rsid w:val="00F7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01BB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701B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7701BB"/>
    <w:pPr>
      <w:widowControl w:val="0"/>
      <w:autoSpaceDE w:val="0"/>
      <w:autoSpaceDN w:val="0"/>
      <w:spacing w:after="0" w:line="240" w:lineRule="auto"/>
      <w:ind w:left="95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2019-02-01T08:02:00Z</dcterms:created>
  <dcterms:modified xsi:type="dcterms:W3CDTF">2019-02-01T09:48:00Z</dcterms:modified>
</cp:coreProperties>
</file>